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44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55"/>
        <w:gridCol w:w="3958"/>
      </w:tblGrid>
      <w:tr w:rsidR="003D2EB3" w14:paraId="68AC604B" w14:textId="77777777" w:rsidTr="00D1645D">
        <w:trPr>
          <w:gridAfter w:val="1"/>
          <w:wAfter w:w="3958" w:type="dxa"/>
          <w:trHeight w:val="397"/>
        </w:trPr>
        <w:tc>
          <w:tcPr>
            <w:tcW w:w="1417" w:type="dxa"/>
            <w:tcBorders>
              <w:top w:val="single" w:sz="12" w:space="0" w:color="auto"/>
              <w:left w:val="single" w:sz="18" w:space="0" w:color="auto"/>
              <w:bottom w:val="single" w:sz="12" w:space="0" w:color="auto"/>
              <w:right w:val="single" w:sz="18" w:space="0" w:color="auto"/>
            </w:tcBorders>
            <w:vAlign w:val="center"/>
            <w:hideMark/>
          </w:tcPr>
          <w:p w14:paraId="68AC6047" w14:textId="77777777" w:rsidR="003D2EB3" w:rsidRDefault="003D2EB3" w:rsidP="00676FFA">
            <w:pPr>
              <w:jc w:val="center"/>
              <w:rPr>
                <w:b/>
              </w:rPr>
            </w:pPr>
            <w:bookmarkStart w:id="0" w:name="_GoBack"/>
            <w:bookmarkEnd w:id="0"/>
            <w:r>
              <w:rPr>
                <w:rFonts w:hint="eastAsia"/>
                <w:b/>
              </w:rPr>
              <w:t>ゼミ名</w:t>
            </w:r>
          </w:p>
        </w:tc>
        <w:tc>
          <w:tcPr>
            <w:tcW w:w="2955" w:type="dxa"/>
            <w:tcBorders>
              <w:top w:val="single" w:sz="12" w:space="0" w:color="auto"/>
              <w:left w:val="single" w:sz="18" w:space="0" w:color="auto"/>
              <w:bottom w:val="single" w:sz="12" w:space="0" w:color="auto"/>
              <w:right w:val="single" w:sz="18" w:space="0" w:color="auto"/>
            </w:tcBorders>
          </w:tcPr>
          <w:p w14:paraId="68AC6048" w14:textId="47939A77" w:rsidR="003D2EB3" w:rsidRPr="00700982" w:rsidRDefault="003D2EB3" w:rsidP="003D2EB3">
            <w:pPr>
              <w:jc w:val="center"/>
              <w:rPr>
                <w:rFonts w:asciiTheme="minorEastAsia" w:hAnsiTheme="minorEastAsia"/>
              </w:rPr>
            </w:pPr>
            <w:r>
              <w:rPr>
                <w:rFonts w:asciiTheme="minorEastAsia" w:hAnsiTheme="minorEastAsia" w:hint="eastAsia"/>
              </w:rPr>
              <w:t>実積寿也ゼミ</w:t>
            </w:r>
          </w:p>
        </w:tc>
      </w:tr>
      <w:tr w:rsidR="003D2EB3" w14:paraId="68AC6050" w14:textId="77777777" w:rsidTr="00D1645D">
        <w:trPr>
          <w:gridAfter w:val="1"/>
          <w:wAfter w:w="3958" w:type="dxa"/>
          <w:trHeight w:val="397"/>
        </w:trPr>
        <w:tc>
          <w:tcPr>
            <w:tcW w:w="1417" w:type="dxa"/>
            <w:tcBorders>
              <w:top w:val="single" w:sz="12" w:space="0" w:color="auto"/>
              <w:left w:val="single" w:sz="18" w:space="0" w:color="auto"/>
              <w:bottom w:val="single" w:sz="18" w:space="0" w:color="auto"/>
              <w:right w:val="single" w:sz="18" w:space="0" w:color="auto"/>
            </w:tcBorders>
            <w:vAlign w:val="center"/>
          </w:tcPr>
          <w:p w14:paraId="68AC604C" w14:textId="77777777" w:rsidR="003D2EB3" w:rsidRDefault="003D2EB3" w:rsidP="00676FFA">
            <w:pPr>
              <w:jc w:val="center"/>
              <w:rPr>
                <w:b/>
              </w:rPr>
            </w:pPr>
            <w:r>
              <w:rPr>
                <w:rFonts w:hint="eastAsia"/>
                <w:b/>
              </w:rPr>
              <w:t>学年</w:t>
            </w:r>
          </w:p>
        </w:tc>
        <w:tc>
          <w:tcPr>
            <w:tcW w:w="2955" w:type="dxa"/>
            <w:tcBorders>
              <w:top w:val="single" w:sz="12" w:space="0" w:color="auto"/>
              <w:left w:val="single" w:sz="18" w:space="0" w:color="auto"/>
              <w:bottom w:val="single" w:sz="18" w:space="0" w:color="auto"/>
              <w:right w:val="single" w:sz="18" w:space="0" w:color="auto"/>
            </w:tcBorders>
          </w:tcPr>
          <w:p w14:paraId="68AC604D" w14:textId="29D58B90" w:rsidR="003D2EB3" w:rsidRPr="00700982" w:rsidRDefault="003D2EB3" w:rsidP="00676FFA">
            <w:pPr>
              <w:jc w:val="center"/>
              <w:rPr>
                <w:rFonts w:asciiTheme="minorEastAsia" w:hAnsiTheme="minorEastAsia"/>
              </w:rPr>
            </w:pPr>
            <w:r>
              <w:rPr>
                <w:rFonts w:asciiTheme="minorEastAsia" w:hAnsiTheme="minorEastAsia"/>
              </w:rPr>
              <w:t>4</w:t>
            </w:r>
            <w:r>
              <w:rPr>
                <w:rFonts w:asciiTheme="minorEastAsia" w:hAnsiTheme="minorEastAsia" w:hint="eastAsia"/>
              </w:rPr>
              <w:t>年</w:t>
            </w:r>
          </w:p>
        </w:tc>
      </w:tr>
      <w:tr w:rsidR="00885534" w14:paraId="68AC6053" w14:textId="77777777" w:rsidTr="00D1645D">
        <w:trPr>
          <w:trHeight w:val="397"/>
        </w:trPr>
        <w:tc>
          <w:tcPr>
            <w:tcW w:w="1417" w:type="dxa"/>
            <w:tcBorders>
              <w:top w:val="single" w:sz="18" w:space="0" w:color="auto"/>
              <w:left w:val="single" w:sz="18" w:space="0" w:color="auto"/>
              <w:bottom w:val="single" w:sz="12" w:space="0" w:color="auto"/>
              <w:right w:val="single" w:sz="18" w:space="0" w:color="auto"/>
            </w:tcBorders>
            <w:vAlign w:val="center"/>
            <w:hideMark/>
          </w:tcPr>
          <w:p w14:paraId="68AC6051" w14:textId="77777777" w:rsidR="00885534" w:rsidRDefault="00AD62EF" w:rsidP="00676FFA">
            <w:pPr>
              <w:jc w:val="center"/>
              <w:rPr>
                <w:b/>
              </w:rPr>
            </w:pPr>
            <w:r>
              <w:rPr>
                <w:rFonts w:hint="eastAsia"/>
                <w:b/>
              </w:rPr>
              <w:t>メンバー</w:t>
            </w:r>
          </w:p>
        </w:tc>
        <w:tc>
          <w:tcPr>
            <w:tcW w:w="6913" w:type="dxa"/>
            <w:gridSpan w:val="2"/>
            <w:tcBorders>
              <w:top w:val="single" w:sz="18" w:space="0" w:color="auto"/>
              <w:left w:val="single" w:sz="18" w:space="0" w:color="auto"/>
              <w:bottom w:val="single" w:sz="12" w:space="0" w:color="auto"/>
              <w:right w:val="single" w:sz="18" w:space="0" w:color="auto"/>
            </w:tcBorders>
          </w:tcPr>
          <w:p w14:paraId="68AC6052" w14:textId="2971F4E0" w:rsidR="00D1645D" w:rsidRPr="00A40732" w:rsidRDefault="00105519" w:rsidP="00105519">
            <w:pPr>
              <w:rPr>
                <w:rFonts w:asciiTheme="minorEastAsia" w:eastAsia="SimSun" w:hAnsiTheme="minorEastAsia"/>
                <w:lang w:eastAsia="zh-CN"/>
              </w:rPr>
            </w:pPr>
            <w:r>
              <w:rPr>
                <w:rFonts w:asciiTheme="minorEastAsia" w:hAnsiTheme="minorEastAsia" w:hint="eastAsia"/>
              </w:rPr>
              <w:t>鈴木美帆</w:t>
            </w:r>
          </w:p>
        </w:tc>
      </w:tr>
      <w:tr w:rsidR="00885534" w14:paraId="68AC6056" w14:textId="77777777" w:rsidTr="00D97A46">
        <w:trPr>
          <w:trHeight w:val="397"/>
        </w:trPr>
        <w:tc>
          <w:tcPr>
            <w:tcW w:w="1417" w:type="dxa"/>
            <w:tcBorders>
              <w:top w:val="single" w:sz="12" w:space="0" w:color="auto"/>
              <w:left w:val="single" w:sz="18" w:space="0" w:color="auto"/>
              <w:bottom w:val="single" w:sz="18" w:space="0" w:color="auto"/>
              <w:right w:val="single" w:sz="18" w:space="0" w:color="auto"/>
            </w:tcBorders>
            <w:vAlign w:val="center"/>
            <w:hideMark/>
          </w:tcPr>
          <w:p w14:paraId="68AC6054" w14:textId="77777777" w:rsidR="00885534" w:rsidRDefault="00885534" w:rsidP="00676FFA">
            <w:pPr>
              <w:jc w:val="center"/>
              <w:rPr>
                <w:b/>
              </w:rPr>
            </w:pPr>
            <w:r>
              <w:rPr>
                <w:rFonts w:hint="eastAsia"/>
                <w:b/>
              </w:rPr>
              <w:t>研究テーマ</w:t>
            </w:r>
          </w:p>
        </w:tc>
        <w:tc>
          <w:tcPr>
            <w:tcW w:w="6913" w:type="dxa"/>
            <w:gridSpan w:val="2"/>
            <w:tcBorders>
              <w:top w:val="single" w:sz="12" w:space="0" w:color="auto"/>
              <w:left w:val="single" w:sz="18" w:space="0" w:color="auto"/>
              <w:bottom w:val="single" w:sz="12" w:space="0" w:color="auto"/>
              <w:right w:val="single" w:sz="18" w:space="0" w:color="auto"/>
            </w:tcBorders>
          </w:tcPr>
          <w:p w14:paraId="68AC6055" w14:textId="07EDDBA1" w:rsidR="00D1645D" w:rsidRPr="00700982" w:rsidRDefault="007D3997" w:rsidP="00CE5C1C">
            <w:pPr>
              <w:rPr>
                <w:rFonts w:asciiTheme="minorEastAsia" w:hAnsiTheme="minorEastAsia"/>
              </w:rPr>
            </w:pPr>
            <w:r w:rsidRPr="007D3997">
              <w:rPr>
                <w:rFonts w:asciiTheme="minorEastAsia" w:hAnsiTheme="minorEastAsia" w:hint="eastAsia"/>
              </w:rPr>
              <w:t>一般利用型CBDCは民間決済サービスの橋渡し役となりうるか　～Suicaの事例をもとに～</w:t>
            </w:r>
          </w:p>
        </w:tc>
      </w:tr>
      <w:tr w:rsidR="00885534" w:rsidRPr="00CE5C1C" w14:paraId="68AC6068" w14:textId="77777777" w:rsidTr="00D97A46">
        <w:trPr>
          <w:trHeight w:val="5876"/>
        </w:trPr>
        <w:tc>
          <w:tcPr>
            <w:tcW w:w="1417" w:type="dxa"/>
            <w:tcBorders>
              <w:top w:val="single" w:sz="18" w:space="0" w:color="auto"/>
              <w:left w:val="single" w:sz="18" w:space="0" w:color="auto"/>
              <w:bottom w:val="single" w:sz="18" w:space="0" w:color="auto"/>
              <w:right w:val="single" w:sz="12" w:space="0" w:color="auto"/>
            </w:tcBorders>
            <w:vAlign w:val="center"/>
            <w:hideMark/>
          </w:tcPr>
          <w:p w14:paraId="68AC6057" w14:textId="77777777" w:rsidR="00885534" w:rsidRPr="004956E7" w:rsidRDefault="00885534" w:rsidP="00676FFA">
            <w:pPr>
              <w:jc w:val="center"/>
            </w:pPr>
            <w:r>
              <w:rPr>
                <w:rFonts w:hint="eastAsia"/>
                <w:b/>
              </w:rPr>
              <w:t>要約文</w:t>
            </w:r>
          </w:p>
        </w:tc>
        <w:tc>
          <w:tcPr>
            <w:tcW w:w="6913" w:type="dxa"/>
            <w:gridSpan w:val="2"/>
            <w:tcBorders>
              <w:top w:val="single" w:sz="12" w:space="0" w:color="auto"/>
              <w:left w:val="single" w:sz="12" w:space="0" w:color="auto"/>
              <w:bottom w:val="single" w:sz="12" w:space="0" w:color="auto"/>
              <w:right w:val="single" w:sz="12" w:space="0" w:color="auto"/>
            </w:tcBorders>
          </w:tcPr>
          <w:p w14:paraId="4EDA2747" w14:textId="58F45728" w:rsidR="007D3997" w:rsidRPr="007D3997" w:rsidRDefault="007D3997" w:rsidP="007D3997">
            <w:pPr>
              <w:ind w:firstLineChars="100" w:firstLine="240"/>
              <w:rPr>
                <w:rFonts w:asciiTheme="minorEastAsia" w:hAnsiTheme="minorEastAsia"/>
                <w:sz w:val="24"/>
              </w:rPr>
            </w:pPr>
            <w:r w:rsidRPr="007D3997">
              <w:rPr>
                <w:rFonts w:asciiTheme="minorEastAsia" w:hAnsiTheme="minorEastAsia" w:hint="eastAsia"/>
                <w:sz w:val="24"/>
              </w:rPr>
              <w:t>近年、情報通信技術の進歩によって様々な分野のデジタル化が進んでいる。特に決済分野においては、新型コロナウイルスの感染拡大の影響もありデジタル化が進展している。このような状況の中で、中央銀行デジタル通貨(</w:t>
            </w:r>
            <w:r>
              <w:rPr>
                <w:rFonts w:asciiTheme="minorEastAsia" w:hAnsiTheme="minorEastAsia"/>
                <w:sz w:val="24"/>
              </w:rPr>
              <w:t xml:space="preserve">CBDC: </w:t>
            </w:r>
            <w:r w:rsidRPr="007D3997">
              <w:rPr>
                <w:rFonts w:asciiTheme="minorEastAsia" w:hAnsiTheme="minorEastAsia" w:hint="eastAsia"/>
                <w:sz w:val="24"/>
              </w:rPr>
              <w:t>Central Bank Digital Currency)を発行すべきかどうかという検討課題が生じてきた。</w:t>
            </w:r>
          </w:p>
          <w:p w14:paraId="35F40DCE" w14:textId="77777777" w:rsidR="007D3997" w:rsidRDefault="007D3997" w:rsidP="007D3997">
            <w:pPr>
              <w:ind w:firstLineChars="100" w:firstLine="240"/>
              <w:rPr>
                <w:rFonts w:asciiTheme="minorEastAsia" w:hAnsiTheme="minorEastAsia"/>
                <w:sz w:val="24"/>
              </w:rPr>
            </w:pPr>
            <w:r w:rsidRPr="007D3997">
              <w:rPr>
                <w:rFonts w:asciiTheme="minorEastAsia" w:hAnsiTheme="minorEastAsia" w:hint="eastAsia"/>
                <w:sz w:val="24"/>
              </w:rPr>
              <w:t>CBDCに期待される役割には、民間決済サービスのサポートが含まれる。これは、民間決済システム間の相互運用性を向上させる、異なる決済システム同士を繋げる橋渡しとしての役割である。これにより、決済の効率性が改善されるのであれば、ネットワーク効果による価値が生まれ、民間決済システムの利用人数も増えると予想される。</w:t>
            </w:r>
          </w:p>
          <w:p w14:paraId="54AE5480" w14:textId="6EC2575F" w:rsidR="007D3997" w:rsidRPr="007D3997" w:rsidRDefault="007D3997" w:rsidP="007D3997">
            <w:pPr>
              <w:ind w:firstLineChars="100" w:firstLine="240"/>
              <w:rPr>
                <w:rFonts w:asciiTheme="minorEastAsia" w:hAnsiTheme="minorEastAsia"/>
                <w:sz w:val="24"/>
              </w:rPr>
            </w:pPr>
            <w:r w:rsidRPr="007D3997">
              <w:rPr>
                <w:rFonts w:asciiTheme="minorEastAsia" w:hAnsiTheme="minorEastAsia" w:hint="eastAsia"/>
                <w:sz w:val="24"/>
              </w:rPr>
              <w:t>この問題意識を検証するため、本稿では、過去に相互運用をしたことのあるJR東日本が発行する交通系ICカードのSuicaを例として挙げ、相互運用をした後の方が利用者が増えたかどうかを検証する。Suicaの全国相互利用により鉄道を利用する外国人観光客が増えたとわかれば、CBDCの導入により民間決済サービスの利用人数が増えるということができるからである。</w:t>
            </w:r>
          </w:p>
          <w:p w14:paraId="68AC6067" w14:textId="3EECA66A" w:rsidR="00356A5F" w:rsidRPr="00356A5F" w:rsidRDefault="007D3997" w:rsidP="007D3997">
            <w:pPr>
              <w:ind w:firstLineChars="100" w:firstLine="240"/>
              <w:rPr>
                <w:rFonts w:asciiTheme="minorEastAsia" w:hAnsiTheme="minorEastAsia"/>
                <w:sz w:val="24"/>
              </w:rPr>
            </w:pPr>
            <w:r w:rsidRPr="007D3997">
              <w:rPr>
                <w:rFonts w:asciiTheme="minorEastAsia" w:hAnsiTheme="minorEastAsia" w:hint="eastAsia"/>
                <w:sz w:val="24"/>
              </w:rPr>
              <w:t>分析の結果、都道府県内すべての駅でSuicaが使える場合は外国人観光客の鉄道利用数が増加していることが分かった。このことから、民間決済サービス間の橋渡し役をCBDCが担うとすると、民間決済サービスの利用人数が増加すると考えられる。一般利用型CBDC を発行することで、決済システム全体の安定性・効率性を高めることができる。</w:t>
            </w:r>
          </w:p>
        </w:tc>
      </w:tr>
    </w:tbl>
    <w:p w14:paraId="66AE7FD1" w14:textId="7EBFC511" w:rsidR="00AE3E98" w:rsidRPr="0066240D" w:rsidRDefault="00AE3E98" w:rsidP="00D1645D">
      <w:pPr>
        <w:rPr>
          <w:sz w:val="24"/>
        </w:rPr>
      </w:pPr>
    </w:p>
    <w:sectPr w:rsidR="00AE3E98" w:rsidRPr="0066240D" w:rsidSect="00D1645D">
      <w:pgSz w:w="10318" w:h="14570"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C70F6" w14:textId="77777777" w:rsidR="00BC1EC0" w:rsidRDefault="00BC1EC0" w:rsidP="00885534">
      <w:r>
        <w:separator/>
      </w:r>
    </w:p>
  </w:endnote>
  <w:endnote w:type="continuationSeparator" w:id="0">
    <w:p w14:paraId="4F5C1103" w14:textId="77777777" w:rsidR="00BC1EC0" w:rsidRDefault="00BC1EC0" w:rsidP="0088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B01D9" w14:textId="77777777" w:rsidR="00BC1EC0" w:rsidRDefault="00BC1EC0" w:rsidP="00885534">
      <w:r>
        <w:separator/>
      </w:r>
    </w:p>
  </w:footnote>
  <w:footnote w:type="continuationSeparator" w:id="0">
    <w:p w14:paraId="25AB0186" w14:textId="77777777" w:rsidR="00BC1EC0" w:rsidRDefault="00BC1EC0" w:rsidP="00885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0F"/>
    <w:rsid w:val="000101E8"/>
    <w:rsid w:val="00045BAC"/>
    <w:rsid w:val="00073A67"/>
    <w:rsid w:val="00105519"/>
    <w:rsid w:val="00126FF1"/>
    <w:rsid w:val="0014436B"/>
    <w:rsid w:val="001621B1"/>
    <w:rsid w:val="00164D1F"/>
    <w:rsid w:val="001923CE"/>
    <w:rsid w:val="0019630A"/>
    <w:rsid w:val="001C1A8E"/>
    <w:rsid w:val="001C74C6"/>
    <w:rsid w:val="001D164C"/>
    <w:rsid w:val="001D333A"/>
    <w:rsid w:val="001E070E"/>
    <w:rsid w:val="001F5EA8"/>
    <w:rsid w:val="001F7A34"/>
    <w:rsid w:val="002002D5"/>
    <w:rsid w:val="002559B3"/>
    <w:rsid w:val="0026695E"/>
    <w:rsid w:val="00270092"/>
    <w:rsid w:val="00292C86"/>
    <w:rsid w:val="002A7000"/>
    <w:rsid w:val="002C188C"/>
    <w:rsid w:val="002D3B04"/>
    <w:rsid w:val="00317CBF"/>
    <w:rsid w:val="003413E5"/>
    <w:rsid w:val="00353C3F"/>
    <w:rsid w:val="00356A5F"/>
    <w:rsid w:val="003574C4"/>
    <w:rsid w:val="00366303"/>
    <w:rsid w:val="00377E7D"/>
    <w:rsid w:val="00385FC9"/>
    <w:rsid w:val="003D2EB3"/>
    <w:rsid w:val="003E7B21"/>
    <w:rsid w:val="00410DD1"/>
    <w:rsid w:val="00413D80"/>
    <w:rsid w:val="00425243"/>
    <w:rsid w:val="004341E6"/>
    <w:rsid w:val="004B1084"/>
    <w:rsid w:val="005322A7"/>
    <w:rsid w:val="00546D27"/>
    <w:rsid w:val="005A5989"/>
    <w:rsid w:val="005F02FB"/>
    <w:rsid w:val="005F3218"/>
    <w:rsid w:val="005F50FF"/>
    <w:rsid w:val="0066240D"/>
    <w:rsid w:val="00676FFA"/>
    <w:rsid w:val="0069444D"/>
    <w:rsid w:val="006A0827"/>
    <w:rsid w:val="006A5F6A"/>
    <w:rsid w:val="006B3369"/>
    <w:rsid w:val="006C7D61"/>
    <w:rsid w:val="00700982"/>
    <w:rsid w:val="00713651"/>
    <w:rsid w:val="00730AB4"/>
    <w:rsid w:val="007317DA"/>
    <w:rsid w:val="00745F0E"/>
    <w:rsid w:val="00762EBC"/>
    <w:rsid w:val="0076728D"/>
    <w:rsid w:val="00781B9D"/>
    <w:rsid w:val="00790DDA"/>
    <w:rsid w:val="007916C7"/>
    <w:rsid w:val="0079339D"/>
    <w:rsid w:val="007A779D"/>
    <w:rsid w:val="007D3997"/>
    <w:rsid w:val="007D49ED"/>
    <w:rsid w:val="00852605"/>
    <w:rsid w:val="0086272B"/>
    <w:rsid w:val="00870618"/>
    <w:rsid w:val="00885534"/>
    <w:rsid w:val="00887BDA"/>
    <w:rsid w:val="008C0E4C"/>
    <w:rsid w:val="008E73C5"/>
    <w:rsid w:val="008F11D4"/>
    <w:rsid w:val="008F3B56"/>
    <w:rsid w:val="008F667F"/>
    <w:rsid w:val="009048C9"/>
    <w:rsid w:val="009154F8"/>
    <w:rsid w:val="00931BAB"/>
    <w:rsid w:val="009540AC"/>
    <w:rsid w:val="00971FDA"/>
    <w:rsid w:val="009D3647"/>
    <w:rsid w:val="00A0655F"/>
    <w:rsid w:val="00A16ADA"/>
    <w:rsid w:val="00A40732"/>
    <w:rsid w:val="00A43887"/>
    <w:rsid w:val="00A46AB0"/>
    <w:rsid w:val="00A653BC"/>
    <w:rsid w:val="00A66507"/>
    <w:rsid w:val="00AB437A"/>
    <w:rsid w:val="00AB6FFF"/>
    <w:rsid w:val="00AC6A64"/>
    <w:rsid w:val="00AD2CE3"/>
    <w:rsid w:val="00AD62EF"/>
    <w:rsid w:val="00AE3E98"/>
    <w:rsid w:val="00B40DCE"/>
    <w:rsid w:val="00B47584"/>
    <w:rsid w:val="00B75C0E"/>
    <w:rsid w:val="00B82ED2"/>
    <w:rsid w:val="00BC1EC0"/>
    <w:rsid w:val="00BC720F"/>
    <w:rsid w:val="00BD129A"/>
    <w:rsid w:val="00BE7060"/>
    <w:rsid w:val="00C4467F"/>
    <w:rsid w:val="00C56E18"/>
    <w:rsid w:val="00C764A2"/>
    <w:rsid w:val="00C852B2"/>
    <w:rsid w:val="00C910F6"/>
    <w:rsid w:val="00CB2E59"/>
    <w:rsid w:val="00CB5863"/>
    <w:rsid w:val="00CE5C1C"/>
    <w:rsid w:val="00D136CB"/>
    <w:rsid w:val="00D1645D"/>
    <w:rsid w:val="00D33C63"/>
    <w:rsid w:val="00D434FF"/>
    <w:rsid w:val="00D514FC"/>
    <w:rsid w:val="00D57978"/>
    <w:rsid w:val="00D66563"/>
    <w:rsid w:val="00D97A46"/>
    <w:rsid w:val="00DA7E83"/>
    <w:rsid w:val="00DB2B1D"/>
    <w:rsid w:val="00DC229A"/>
    <w:rsid w:val="00E11EA3"/>
    <w:rsid w:val="00E12CCA"/>
    <w:rsid w:val="00E445DB"/>
    <w:rsid w:val="00E544C8"/>
    <w:rsid w:val="00EA4204"/>
    <w:rsid w:val="00EB3638"/>
    <w:rsid w:val="00EC70BD"/>
    <w:rsid w:val="00F0217E"/>
    <w:rsid w:val="00F178E4"/>
    <w:rsid w:val="00F4341B"/>
    <w:rsid w:val="00F4643A"/>
    <w:rsid w:val="00F4796E"/>
    <w:rsid w:val="00F7140F"/>
    <w:rsid w:val="00FA0F89"/>
    <w:rsid w:val="00FB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AC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40F"/>
    <w:rPr>
      <w:color w:val="0563C1" w:themeColor="hyperlink"/>
      <w:u w:val="single"/>
    </w:rPr>
  </w:style>
  <w:style w:type="paragraph" w:styleId="a4">
    <w:name w:val="header"/>
    <w:basedOn w:val="a"/>
    <w:link w:val="a5"/>
    <w:uiPriority w:val="99"/>
    <w:unhideWhenUsed/>
    <w:rsid w:val="00885534"/>
    <w:pPr>
      <w:tabs>
        <w:tab w:val="center" w:pos="4252"/>
        <w:tab w:val="right" w:pos="8504"/>
      </w:tabs>
      <w:snapToGrid w:val="0"/>
    </w:pPr>
  </w:style>
  <w:style w:type="character" w:customStyle="1" w:styleId="a5">
    <w:name w:val="ヘッダー (文字)"/>
    <w:basedOn w:val="a0"/>
    <w:link w:val="a4"/>
    <w:uiPriority w:val="99"/>
    <w:rsid w:val="00885534"/>
  </w:style>
  <w:style w:type="paragraph" w:styleId="a6">
    <w:name w:val="footer"/>
    <w:basedOn w:val="a"/>
    <w:link w:val="a7"/>
    <w:uiPriority w:val="99"/>
    <w:unhideWhenUsed/>
    <w:rsid w:val="00885534"/>
    <w:pPr>
      <w:tabs>
        <w:tab w:val="center" w:pos="4252"/>
        <w:tab w:val="right" w:pos="8504"/>
      </w:tabs>
      <w:snapToGrid w:val="0"/>
    </w:pPr>
  </w:style>
  <w:style w:type="character" w:customStyle="1" w:styleId="a7">
    <w:name w:val="フッター (文字)"/>
    <w:basedOn w:val="a0"/>
    <w:link w:val="a6"/>
    <w:uiPriority w:val="99"/>
    <w:rsid w:val="00885534"/>
  </w:style>
  <w:style w:type="paragraph" w:styleId="a8">
    <w:name w:val="Balloon Text"/>
    <w:basedOn w:val="a"/>
    <w:link w:val="a9"/>
    <w:uiPriority w:val="99"/>
    <w:semiHidden/>
    <w:unhideWhenUsed/>
    <w:rsid w:val="00FB5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68A"/>
    <w:rPr>
      <w:rFonts w:asciiTheme="majorHAnsi" w:eastAsiaTheme="majorEastAsia" w:hAnsiTheme="majorHAnsi" w:cstheme="majorBidi"/>
      <w:sz w:val="18"/>
      <w:szCs w:val="18"/>
    </w:rPr>
  </w:style>
  <w:style w:type="character" w:styleId="aa">
    <w:name w:val="FollowedHyperlink"/>
    <w:basedOn w:val="a0"/>
    <w:uiPriority w:val="99"/>
    <w:semiHidden/>
    <w:unhideWhenUsed/>
    <w:rsid w:val="008F11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140F"/>
    <w:rPr>
      <w:color w:val="0563C1" w:themeColor="hyperlink"/>
      <w:u w:val="single"/>
    </w:rPr>
  </w:style>
  <w:style w:type="paragraph" w:styleId="a4">
    <w:name w:val="header"/>
    <w:basedOn w:val="a"/>
    <w:link w:val="a5"/>
    <w:uiPriority w:val="99"/>
    <w:unhideWhenUsed/>
    <w:rsid w:val="00885534"/>
    <w:pPr>
      <w:tabs>
        <w:tab w:val="center" w:pos="4252"/>
        <w:tab w:val="right" w:pos="8504"/>
      </w:tabs>
      <w:snapToGrid w:val="0"/>
    </w:pPr>
  </w:style>
  <w:style w:type="character" w:customStyle="1" w:styleId="a5">
    <w:name w:val="ヘッダー (文字)"/>
    <w:basedOn w:val="a0"/>
    <w:link w:val="a4"/>
    <w:uiPriority w:val="99"/>
    <w:rsid w:val="00885534"/>
  </w:style>
  <w:style w:type="paragraph" w:styleId="a6">
    <w:name w:val="footer"/>
    <w:basedOn w:val="a"/>
    <w:link w:val="a7"/>
    <w:uiPriority w:val="99"/>
    <w:unhideWhenUsed/>
    <w:rsid w:val="00885534"/>
    <w:pPr>
      <w:tabs>
        <w:tab w:val="center" w:pos="4252"/>
        <w:tab w:val="right" w:pos="8504"/>
      </w:tabs>
      <w:snapToGrid w:val="0"/>
    </w:pPr>
  </w:style>
  <w:style w:type="character" w:customStyle="1" w:styleId="a7">
    <w:name w:val="フッター (文字)"/>
    <w:basedOn w:val="a0"/>
    <w:link w:val="a6"/>
    <w:uiPriority w:val="99"/>
    <w:rsid w:val="00885534"/>
  </w:style>
  <w:style w:type="paragraph" w:styleId="a8">
    <w:name w:val="Balloon Text"/>
    <w:basedOn w:val="a"/>
    <w:link w:val="a9"/>
    <w:uiPriority w:val="99"/>
    <w:semiHidden/>
    <w:unhideWhenUsed/>
    <w:rsid w:val="00FB5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68A"/>
    <w:rPr>
      <w:rFonts w:asciiTheme="majorHAnsi" w:eastAsiaTheme="majorEastAsia" w:hAnsiTheme="majorHAnsi" w:cstheme="majorBidi"/>
      <w:sz w:val="18"/>
      <w:szCs w:val="18"/>
    </w:rPr>
  </w:style>
  <w:style w:type="character" w:styleId="aa">
    <w:name w:val="FollowedHyperlink"/>
    <w:basedOn w:val="a0"/>
    <w:uiPriority w:val="99"/>
    <w:semiHidden/>
    <w:unhideWhenUsed/>
    <w:rsid w:val="008F1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6347-0B64-412C-A7CA-07D938AE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山田祥平</dc:creator>
  <cp:lastModifiedBy>hamadahideaki</cp:lastModifiedBy>
  <cp:revision>2</cp:revision>
  <cp:lastPrinted>2014-09-04T04:52:00Z</cp:lastPrinted>
  <dcterms:created xsi:type="dcterms:W3CDTF">2022-12-30T22:53:00Z</dcterms:created>
  <dcterms:modified xsi:type="dcterms:W3CDTF">2022-12-30T22:53:00Z</dcterms:modified>
</cp:coreProperties>
</file>